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1A" w:rsidRPr="0049314A" w:rsidRDefault="006D091A" w:rsidP="006D091A">
      <w:pPr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49314A">
        <w:rPr>
          <w:rFonts w:hint="eastAsia"/>
          <w:b/>
          <w:bCs/>
          <w:color w:val="auto"/>
          <w:sz w:val="28"/>
          <w:szCs w:val="28"/>
        </w:rPr>
        <w:t>誓　　約　　書</w:t>
      </w:r>
    </w:p>
    <w:p w:rsidR="006D091A" w:rsidRPr="0049314A" w:rsidRDefault="006D091A" w:rsidP="006D091A">
      <w:pPr>
        <w:rPr>
          <w:color w:val="auto"/>
        </w:rPr>
      </w:pPr>
    </w:p>
    <w:p w:rsidR="006D091A" w:rsidRPr="0049314A" w:rsidRDefault="00A77429" w:rsidP="006D091A">
      <w:pPr>
        <w:ind w:firstLineChars="100" w:firstLine="220"/>
        <w:rPr>
          <w:rFonts w:hint="eastAsia"/>
          <w:color w:val="auto"/>
        </w:rPr>
      </w:pPr>
      <w:r>
        <w:rPr>
          <w:rFonts w:hint="eastAsia"/>
          <w:color w:val="auto"/>
        </w:rPr>
        <w:t>令和</w:t>
      </w:r>
      <w:r w:rsidR="006D091A" w:rsidRPr="0049314A">
        <w:rPr>
          <w:rFonts w:hint="eastAsia"/>
          <w:color w:val="auto"/>
        </w:rPr>
        <w:t xml:space="preserve">　　年度</w:t>
      </w:r>
      <w:r w:rsidR="00EF1738">
        <w:rPr>
          <w:rFonts w:hint="eastAsia"/>
          <w:color w:val="auto"/>
        </w:rPr>
        <w:t>湯沢市</w:t>
      </w:r>
      <w:r>
        <w:rPr>
          <w:rFonts w:hint="eastAsia"/>
          <w:color w:val="auto"/>
        </w:rPr>
        <w:t>創業スタートアップ</w:t>
      </w:r>
      <w:r w:rsidR="006D091A" w:rsidRPr="0049314A">
        <w:rPr>
          <w:rFonts w:hint="eastAsia"/>
          <w:color w:val="auto"/>
        </w:rPr>
        <w:t>補助金の</w:t>
      </w:r>
      <w:r w:rsidR="00EF1738">
        <w:rPr>
          <w:rFonts w:hint="eastAsia"/>
          <w:color w:val="auto"/>
        </w:rPr>
        <w:t>申請</w:t>
      </w:r>
      <w:r w:rsidR="006D091A" w:rsidRPr="0049314A">
        <w:rPr>
          <w:rFonts w:hint="eastAsia"/>
          <w:color w:val="auto"/>
        </w:rPr>
        <w:t>にあたり、次のことについて誓約致します。</w:t>
      </w:r>
    </w:p>
    <w:p w:rsidR="006D091A" w:rsidRPr="0049314A" w:rsidRDefault="006D091A" w:rsidP="006D091A">
      <w:pPr>
        <w:rPr>
          <w:rFonts w:hint="eastAsia"/>
          <w:color w:val="auto"/>
        </w:rPr>
      </w:pPr>
    </w:p>
    <w:p w:rsidR="006D091A" w:rsidRPr="0049314A" w:rsidRDefault="006D091A" w:rsidP="006D091A">
      <w:pPr>
        <w:rPr>
          <w:rFonts w:hint="eastAsia"/>
          <w:color w:val="auto"/>
        </w:rPr>
      </w:pPr>
      <w:r w:rsidRPr="0049314A">
        <w:rPr>
          <w:rFonts w:hint="eastAsia"/>
          <w:color w:val="auto"/>
        </w:rPr>
        <w:t xml:space="preserve">１　国税及び地方税について　</w:t>
      </w:r>
    </w:p>
    <w:p w:rsidR="006D091A" w:rsidRPr="0049314A" w:rsidRDefault="006D091A" w:rsidP="006D091A">
      <w:pPr>
        <w:ind w:firstLineChars="100" w:firstLine="220"/>
        <w:rPr>
          <w:color w:val="auto"/>
        </w:rPr>
      </w:pPr>
      <w:r w:rsidRPr="0049314A">
        <w:rPr>
          <w:rFonts w:hint="eastAsia"/>
          <w:color w:val="auto"/>
        </w:rPr>
        <w:t xml:space="preserve">　（以下の該当する番号を○で囲んでください。）</w:t>
      </w:r>
    </w:p>
    <w:p w:rsidR="006D091A" w:rsidRPr="0049314A" w:rsidRDefault="00EF1738" w:rsidP="006D091A">
      <w:pPr>
        <w:rPr>
          <w:rFonts w:hint="eastAsia"/>
          <w:color w:val="auto"/>
        </w:rPr>
      </w:pPr>
      <w:r>
        <w:rPr>
          <w:rFonts w:hint="eastAsia"/>
          <w:color w:val="auto"/>
        </w:rPr>
        <w:t>（１）申請</w:t>
      </w:r>
      <w:r w:rsidR="006D091A" w:rsidRPr="0049314A">
        <w:rPr>
          <w:rFonts w:hint="eastAsia"/>
          <w:color w:val="auto"/>
        </w:rPr>
        <w:t>日現在において国税及び地方税の滞納はありません。</w:t>
      </w:r>
    </w:p>
    <w:p w:rsidR="006D091A" w:rsidRPr="0049314A" w:rsidRDefault="00EF1738" w:rsidP="006D091A">
      <w:pPr>
        <w:ind w:left="440" w:hangingChars="200" w:hanging="440"/>
        <w:rPr>
          <w:rFonts w:hint="eastAsia"/>
          <w:color w:val="auto"/>
        </w:rPr>
      </w:pPr>
      <w:r>
        <w:rPr>
          <w:rFonts w:hint="eastAsia"/>
          <w:color w:val="auto"/>
        </w:rPr>
        <w:t>（２）申請</w:t>
      </w:r>
      <w:r w:rsidR="006D091A" w:rsidRPr="0049314A">
        <w:rPr>
          <w:rFonts w:hint="eastAsia"/>
          <w:color w:val="auto"/>
        </w:rPr>
        <w:t>日現在において以下のとおり滞納がありますが、今後、課税庁の了承した納入計画に基づいて納付します。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1094"/>
        <w:gridCol w:w="1453"/>
        <w:gridCol w:w="2137"/>
        <w:gridCol w:w="2200"/>
      </w:tblGrid>
      <w:tr w:rsidR="006D091A" w:rsidRPr="0049314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870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税金名</w:t>
            </w:r>
          </w:p>
        </w:tc>
        <w:tc>
          <w:tcPr>
            <w:tcW w:w="1100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課税年度</w:t>
            </w:r>
          </w:p>
        </w:tc>
        <w:tc>
          <w:tcPr>
            <w:tcW w:w="1463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納期</w:t>
            </w:r>
          </w:p>
        </w:tc>
        <w:tc>
          <w:tcPr>
            <w:tcW w:w="2151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滞納額（千円）</w:t>
            </w:r>
          </w:p>
        </w:tc>
        <w:tc>
          <w:tcPr>
            <w:tcW w:w="2216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今後の納付計画</w:t>
            </w:r>
          </w:p>
        </w:tc>
      </w:tr>
      <w:tr w:rsidR="006D091A" w:rsidRPr="0049314A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870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</w:tr>
      <w:tr w:rsidR="006D091A" w:rsidRPr="0049314A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</w:tr>
      <w:tr w:rsidR="006D091A" w:rsidRPr="0049314A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</w:tr>
    </w:tbl>
    <w:p w:rsidR="006D091A" w:rsidRPr="0049314A" w:rsidRDefault="006D091A" w:rsidP="006D091A">
      <w:pPr>
        <w:ind w:leftChars="100" w:left="440" w:hangingChars="100" w:hanging="220"/>
        <w:rPr>
          <w:rFonts w:hint="eastAsia"/>
          <w:color w:val="auto"/>
        </w:rPr>
      </w:pPr>
      <w:r w:rsidRPr="0049314A">
        <w:rPr>
          <w:rFonts w:hint="eastAsia"/>
          <w:color w:val="auto"/>
        </w:rPr>
        <w:t>※　課税庁が認めた納入計画を添付してください。手形・小切手の場合は、振り出しが分かるものを添付してください。</w:t>
      </w:r>
    </w:p>
    <w:p w:rsidR="006D091A" w:rsidRPr="0049314A" w:rsidRDefault="006D091A" w:rsidP="006D091A">
      <w:pPr>
        <w:ind w:leftChars="100" w:left="440" w:hangingChars="100" w:hanging="220"/>
        <w:rPr>
          <w:rFonts w:hint="eastAsia"/>
          <w:color w:val="auto"/>
        </w:rPr>
      </w:pPr>
      <w:r w:rsidRPr="0049314A">
        <w:rPr>
          <w:rFonts w:hint="eastAsia"/>
          <w:color w:val="auto"/>
        </w:rPr>
        <w:t>※　このことについての調査を、貴職が行っても異議はありません。</w:t>
      </w:r>
    </w:p>
    <w:p w:rsidR="006D091A" w:rsidRPr="0049314A" w:rsidRDefault="006D091A" w:rsidP="006D091A">
      <w:pPr>
        <w:rPr>
          <w:rFonts w:hint="eastAsia"/>
          <w:color w:val="auto"/>
        </w:rPr>
      </w:pPr>
    </w:p>
    <w:p w:rsidR="006D091A" w:rsidRPr="0049314A" w:rsidRDefault="006D091A" w:rsidP="006D091A">
      <w:pPr>
        <w:rPr>
          <w:rFonts w:hint="eastAsia"/>
          <w:color w:val="auto"/>
        </w:rPr>
      </w:pPr>
    </w:p>
    <w:p w:rsidR="006D091A" w:rsidRPr="0049314A" w:rsidRDefault="00EF1738" w:rsidP="006D091A">
      <w:pPr>
        <w:rPr>
          <w:rFonts w:hint="eastAsia"/>
          <w:color w:val="auto"/>
        </w:rPr>
      </w:pPr>
      <w:r>
        <w:rPr>
          <w:rFonts w:hint="eastAsia"/>
          <w:color w:val="auto"/>
        </w:rPr>
        <w:t>２　市</w:t>
      </w:r>
      <w:r w:rsidR="006D091A" w:rsidRPr="0049314A">
        <w:rPr>
          <w:rFonts w:hint="eastAsia"/>
          <w:color w:val="auto"/>
        </w:rPr>
        <w:t>及び公的金融機関等からの融資について</w:t>
      </w:r>
    </w:p>
    <w:p w:rsidR="006D091A" w:rsidRPr="0049314A" w:rsidRDefault="006D091A" w:rsidP="006D091A">
      <w:pPr>
        <w:ind w:firstLineChars="200" w:firstLine="440"/>
        <w:rPr>
          <w:color w:val="auto"/>
        </w:rPr>
      </w:pPr>
      <w:r w:rsidRPr="0049314A">
        <w:rPr>
          <w:rFonts w:hint="eastAsia"/>
          <w:color w:val="auto"/>
        </w:rPr>
        <w:t>（以下の該当する番号を○で囲んでください。）</w:t>
      </w:r>
    </w:p>
    <w:p w:rsidR="006D091A" w:rsidRPr="0049314A" w:rsidRDefault="00EF1738" w:rsidP="006D091A">
      <w:pPr>
        <w:rPr>
          <w:rFonts w:hint="eastAsia"/>
          <w:color w:val="auto"/>
        </w:rPr>
      </w:pPr>
      <w:r>
        <w:rPr>
          <w:rFonts w:hint="eastAsia"/>
          <w:color w:val="auto"/>
        </w:rPr>
        <w:t>（１）申請日現在において市</w:t>
      </w:r>
      <w:r w:rsidR="006D091A" w:rsidRPr="0049314A">
        <w:rPr>
          <w:rFonts w:hint="eastAsia"/>
          <w:color w:val="auto"/>
        </w:rPr>
        <w:t>及び公的金融機関等からの融資は受けていません。</w:t>
      </w:r>
    </w:p>
    <w:p w:rsidR="006D091A" w:rsidRPr="0049314A" w:rsidRDefault="00EF1738" w:rsidP="006D091A">
      <w:pPr>
        <w:ind w:left="440" w:hangingChars="200" w:hanging="440"/>
        <w:rPr>
          <w:rFonts w:hint="eastAsia"/>
          <w:color w:val="auto"/>
        </w:rPr>
      </w:pPr>
      <w:r>
        <w:rPr>
          <w:rFonts w:hint="eastAsia"/>
          <w:color w:val="auto"/>
        </w:rPr>
        <w:t>（２）申請日現在において市</w:t>
      </w:r>
      <w:r w:rsidR="006D091A" w:rsidRPr="0049314A">
        <w:rPr>
          <w:rFonts w:hint="eastAsia"/>
          <w:color w:val="auto"/>
        </w:rPr>
        <w:t>及び公的金融機関等からの融資を受けていますが、債務の不履行はありません。</w:t>
      </w:r>
    </w:p>
    <w:p w:rsidR="006D091A" w:rsidRPr="0049314A" w:rsidRDefault="00EF1738" w:rsidP="006D091A">
      <w:pPr>
        <w:ind w:left="440" w:hangingChars="200" w:hanging="440"/>
        <w:rPr>
          <w:rFonts w:hint="eastAsia"/>
          <w:color w:val="auto"/>
        </w:rPr>
      </w:pPr>
      <w:r>
        <w:rPr>
          <w:rFonts w:hint="eastAsia"/>
          <w:color w:val="auto"/>
        </w:rPr>
        <w:t>（３）申請</w:t>
      </w:r>
      <w:r w:rsidR="006D091A" w:rsidRPr="0049314A">
        <w:rPr>
          <w:rFonts w:hint="eastAsia"/>
          <w:color w:val="auto"/>
        </w:rPr>
        <w:t>日現在において以下のとおり債務の不履行がありますが、今後、債権者の了承した返済計画に基づいて返済します。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1094"/>
        <w:gridCol w:w="1453"/>
        <w:gridCol w:w="2137"/>
        <w:gridCol w:w="2200"/>
      </w:tblGrid>
      <w:tr w:rsidR="006D091A" w:rsidRPr="0049314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870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債権者名</w:t>
            </w:r>
          </w:p>
        </w:tc>
        <w:tc>
          <w:tcPr>
            <w:tcW w:w="1100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借入年度</w:t>
            </w:r>
          </w:p>
        </w:tc>
        <w:tc>
          <w:tcPr>
            <w:tcW w:w="1463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納期</w:t>
            </w:r>
          </w:p>
        </w:tc>
        <w:tc>
          <w:tcPr>
            <w:tcW w:w="2151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不履行額（千円）</w:t>
            </w:r>
          </w:p>
        </w:tc>
        <w:tc>
          <w:tcPr>
            <w:tcW w:w="2216" w:type="dxa"/>
            <w:vAlign w:val="center"/>
          </w:tcPr>
          <w:p w:rsidR="006D091A" w:rsidRPr="0049314A" w:rsidRDefault="006D091A" w:rsidP="002403C9">
            <w:pPr>
              <w:jc w:val="center"/>
              <w:rPr>
                <w:rFonts w:hint="eastAsia"/>
                <w:color w:val="auto"/>
              </w:rPr>
            </w:pPr>
            <w:r w:rsidRPr="0049314A">
              <w:rPr>
                <w:rFonts w:hint="eastAsia"/>
                <w:color w:val="auto"/>
              </w:rPr>
              <w:t>今後の返済計画</w:t>
            </w:r>
          </w:p>
        </w:tc>
      </w:tr>
      <w:tr w:rsidR="006D091A" w:rsidRPr="0049314A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870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</w:tr>
      <w:tr w:rsidR="006D091A" w:rsidRPr="0049314A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</w:tr>
      <w:tr w:rsidR="006D091A" w:rsidRPr="0049314A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1A" w:rsidRPr="0049314A" w:rsidRDefault="006D091A" w:rsidP="002403C9">
            <w:pPr>
              <w:rPr>
                <w:rFonts w:hint="eastAsia"/>
                <w:color w:val="auto"/>
              </w:rPr>
            </w:pPr>
          </w:p>
        </w:tc>
      </w:tr>
    </w:tbl>
    <w:p w:rsidR="006D091A" w:rsidRPr="0049314A" w:rsidRDefault="006D091A" w:rsidP="006D091A">
      <w:pPr>
        <w:ind w:leftChars="100" w:left="440" w:hangingChars="100" w:hanging="220"/>
        <w:rPr>
          <w:rFonts w:hint="eastAsia"/>
          <w:color w:val="auto"/>
        </w:rPr>
      </w:pPr>
      <w:r w:rsidRPr="0049314A">
        <w:rPr>
          <w:rFonts w:hint="eastAsia"/>
          <w:color w:val="auto"/>
        </w:rPr>
        <w:t>※　債権者が認めた返済計画を添付してください。</w:t>
      </w:r>
    </w:p>
    <w:p w:rsidR="006D091A" w:rsidRPr="0049314A" w:rsidRDefault="006D091A" w:rsidP="006D091A">
      <w:pPr>
        <w:ind w:leftChars="100" w:left="440" w:hangingChars="100" w:hanging="220"/>
        <w:rPr>
          <w:rFonts w:hint="eastAsia"/>
          <w:color w:val="auto"/>
        </w:rPr>
      </w:pPr>
      <w:r w:rsidRPr="0049314A">
        <w:rPr>
          <w:rFonts w:hint="eastAsia"/>
          <w:color w:val="auto"/>
        </w:rPr>
        <w:t>※　このことについての調査を、貴職が行っても異議はありません。</w:t>
      </w:r>
    </w:p>
    <w:p w:rsidR="006D091A" w:rsidRPr="0049314A" w:rsidRDefault="006D091A" w:rsidP="006D091A">
      <w:pPr>
        <w:rPr>
          <w:rFonts w:hint="eastAsia"/>
          <w:color w:val="auto"/>
        </w:rPr>
      </w:pPr>
    </w:p>
    <w:p w:rsidR="006D091A" w:rsidRPr="0049314A" w:rsidRDefault="00883559" w:rsidP="006D091A">
      <w:pPr>
        <w:ind w:firstLineChars="1900" w:firstLine="4180"/>
        <w:rPr>
          <w:color w:val="auto"/>
        </w:rPr>
      </w:pPr>
      <w:r>
        <w:rPr>
          <w:rFonts w:hint="eastAsia"/>
          <w:color w:val="auto"/>
        </w:rPr>
        <w:t>令和</w:t>
      </w:r>
      <w:r w:rsidR="006D091A" w:rsidRPr="0049314A">
        <w:rPr>
          <w:rFonts w:hint="eastAsia"/>
          <w:color w:val="auto"/>
        </w:rPr>
        <w:t xml:space="preserve">　　年　　月　　日</w:t>
      </w:r>
    </w:p>
    <w:p w:rsidR="006D091A" w:rsidRPr="0049314A" w:rsidRDefault="006D091A" w:rsidP="006D091A">
      <w:pPr>
        <w:rPr>
          <w:rFonts w:hint="eastAsia"/>
          <w:color w:val="auto"/>
        </w:rPr>
      </w:pPr>
    </w:p>
    <w:p w:rsidR="006D091A" w:rsidRPr="0049314A" w:rsidRDefault="00EF1738" w:rsidP="00EF1738">
      <w:pPr>
        <w:ind w:firstLineChars="100" w:firstLine="22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湯　沢　市　長　</w:t>
      </w:r>
      <w:r w:rsidR="006D091A" w:rsidRPr="0049314A">
        <w:rPr>
          <w:rFonts w:hint="eastAsia"/>
          <w:color w:val="auto"/>
        </w:rPr>
        <w:t xml:space="preserve">　様</w:t>
      </w:r>
    </w:p>
    <w:p w:rsidR="006D091A" w:rsidRPr="0049314A" w:rsidRDefault="006D091A" w:rsidP="006D091A">
      <w:pPr>
        <w:rPr>
          <w:rFonts w:hint="eastAsia"/>
          <w:color w:val="auto"/>
        </w:rPr>
      </w:pPr>
    </w:p>
    <w:p w:rsidR="00EF1738" w:rsidRDefault="006D091A" w:rsidP="006D091A">
      <w:pPr>
        <w:rPr>
          <w:rFonts w:hint="eastAsia"/>
          <w:color w:val="auto"/>
        </w:rPr>
      </w:pPr>
      <w:r w:rsidRPr="0049314A">
        <w:rPr>
          <w:rFonts w:hint="eastAsia"/>
          <w:color w:val="auto"/>
        </w:rPr>
        <w:t xml:space="preserve">　　　　　　　　　　　　　　　　　　　　〒</w:t>
      </w:r>
    </w:p>
    <w:p w:rsidR="006D091A" w:rsidRPr="0049314A" w:rsidRDefault="006D091A" w:rsidP="00EF1738">
      <w:pPr>
        <w:ind w:firstLineChars="2000" w:firstLine="4400"/>
        <w:rPr>
          <w:rFonts w:hint="eastAsia"/>
          <w:color w:val="auto"/>
        </w:rPr>
      </w:pPr>
      <w:r w:rsidRPr="0049314A">
        <w:rPr>
          <w:rFonts w:hint="eastAsia"/>
          <w:color w:val="auto"/>
        </w:rPr>
        <w:t>住</w:t>
      </w:r>
      <w:r w:rsidR="00EF1738">
        <w:rPr>
          <w:rFonts w:hint="eastAsia"/>
          <w:color w:val="auto"/>
        </w:rPr>
        <w:t xml:space="preserve">　</w:t>
      </w:r>
      <w:r w:rsidRPr="0049314A">
        <w:rPr>
          <w:rFonts w:hint="eastAsia"/>
          <w:color w:val="auto"/>
        </w:rPr>
        <w:t>所（法人にあっては事務所の所在地）</w:t>
      </w:r>
    </w:p>
    <w:p w:rsidR="008A21C0" w:rsidRPr="0049314A" w:rsidRDefault="00315C25" w:rsidP="00315C25">
      <w:pPr>
        <w:ind w:firstLineChars="2000" w:firstLine="4400"/>
        <w:rPr>
          <w:rFonts w:hint="eastAsia"/>
          <w:color w:val="auto"/>
        </w:rPr>
      </w:pPr>
      <w:r w:rsidRPr="0049314A">
        <w:rPr>
          <w:rFonts w:hint="eastAsia"/>
          <w:color w:val="auto"/>
        </w:rPr>
        <w:t>法人名（法人の場合）</w:t>
      </w:r>
    </w:p>
    <w:p w:rsidR="008A21C0" w:rsidRPr="00DB17BA" w:rsidRDefault="006D091A" w:rsidP="006D091A">
      <w:pPr>
        <w:ind w:firstLineChars="2000" w:firstLine="4400"/>
        <w:rPr>
          <w:rFonts w:hint="eastAsia"/>
          <w:sz w:val="24"/>
          <w:szCs w:val="24"/>
        </w:rPr>
      </w:pPr>
      <w:r w:rsidRPr="0049314A">
        <w:rPr>
          <w:rFonts w:hint="eastAsia"/>
          <w:color w:val="auto"/>
        </w:rPr>
        <w:t>氏</w:t>
      </w:r>
      <w:r w:rsidR="00EF1738">
        <w:rPr>
          <w:rFonts w:hint="eastAsia"/>
          <w:color w:val="auto"/>
        </w:rPr>
        <w:t xml:space="preserve">　</w:t>
      </w:r>
      <w:r w:rsidRPr="0049314A">
        <w:rPr>
          <w:rFonts w:hint="eastAsia"/>
          <w:color w:val="auto"/>
        </w:rPr>
        <w:t>名（法人</w:t>
      </w:r>
      <w:r>
        <w:rPr>
          <w:rFonts w:hint="eastAsia"/>
        </w:rPr>
        <w:t>にあっては</w:t>
      </w:r>
      <w:r w:rsidR="008A21C0" w:rsidRPr="00E909E0">
        <w:rPr>
          <w:rFonts w:hint="eastAsia"/>
        </w:rPr>
        <w:t>代表者職</w:t>
      </w:r>
      <w:r w:rsidR="00315C25">
        <w:rPr>
          <w:rFonts w:hint="eastAsia"/>
        </w:rPr>
        <w:t>・</w:t>
      </w:r>
      <w:r w:rsidR="008A21C0" w:rsidRPr="00E909E0">
        <w:rPr>
          <w:rFonts w:hint="eastAsia"/>
        </w:rPr>
        <w:t>氏名</w:t>
      </w:r>
      <w:r>
        <w:rPr>
          <w:rFonts w:hint="eastAsia"/>
        </w:rPr>
        <w:t xml:space="preserve">）　</w:t>
      </w:r>
      <w:r w:rsidR="008A21C0" w:rsidRPr="00E909E0">
        <w:rPr>
          <w:rFonts w:hint="eastAsia"/>
        </w:rPr>
        <w:t>印</w:t>
      </w:r>
    </w:p>
    <w:sectPr w:rsidR="008A21C0" w:rsidRPr="00DB17BA" w:rsidSect="00F8228B">
      <w:headerReference w:type="default" r:id="rId7"/>
      <w:footerReference w:type="default" r:id="rId8"/>
      <w:type w:val="continuous"/>
      <w:pgSz w:w="11906" w:h="16838" w:code="9"/>
      <w:pgMar w:top="1418" w:right="1418" w:bottom="1134" w:left="1418" w:header="720" w:footer="567" w:gutter="0"/>
      <w:pgNumType w:fmt="numberInDash" w:start="22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78" w:rsidRDefault="00251578">
      <w:r>
        <w:separator/>
      </w:r>
    </w:p>
  </w:endnote>
  <w:endnote w:type="continuationSeparator" w:id="0">
    <w:p w:rsidR="00251578" w:rsidRDefault="0025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0" w:rsidRPr="00315C25" w:rsidRDefault="00315C25" w:rsidP="00CE2433">
    <w:pPr>
      <w:suppressAutoHyphens w:val="0"/>
      <w:wordWrap/>
      <w:autoSpaceDE w:val="0"/>
      <w:autoSpaceDN w:val="0"/>
      <w:jc w:val="center"/>
      <w:textAlignment w:val="auto"/>
      <w:rPr>
        <w:rFonts w:ascii="ＭＳ ゴシック" w:eastAsia="ＭＳ ゴシック" w:hAnsi="ＭＳ ゴシック" w:hint="eastAsia"/>
        <w:color w:val="auto"/>
        <w:sz w:val="20"/>
        <w:szCs w:val="20"/>
      </w:rPr>
    </w:pPr>
    <w:r w:rsidRPr="00315C25">
      <w:rPr>
        <w:rStyle w:val="a7"/>
        <w:rFonts w:ascii="ＭＳ ゴシック" w:eastAsia="ＭＳ ゴシック" w:hAnsi="ＭＳ ゴシック"/>
      </w:rPr>
      <w:fldChar w:fldCharType="begin"/>
    </w:r>
    <w:r w:rsidRPr="00315C25">
      <w:rPr>
        <w:rStyle w:val="a7"/>
        <w:rFonts w:ascii="ＭＳ ゴシック" w:eastAsia="ＭＳ ゴシック" w:hAnsi="ＭＳ ゴシック"/>
      </w:rPr>
      <w:instrText xml:space="preserve"> PAGE </w:instrText>
    </w:r>
    <w:r w:rsidRPr="00315C25">
      <w:rPr>
        <w:rStyle w:val="a7"/>
        <w:rFonts w:ascii="ＭＳ ゴシック" w:eastAsia="ＭＳ ゴシック" w:hAnsi="ＭＳ ゴシック"/>
      </w:rPr>
      <w:fldChar w:fldCharType="separate"/>
    </w:r>
    <w:r w:rsidR="00726086">
      <w:rPr>
        <w:rStyle w:val="a7"/>
        <w:rFonts w:ascii="ＭＳ ゴシック" w:eastAsia="ＭＳ ゴシック" w:hAnsi="ＭＳ ゴシック"/>
        <w:noProof/>
      </w:rPr>
      <w:t>- 22 -</w:t>
    </w:r>
    <w:r w:rsidRPr="00315C25">
      <w:rPr>
        <w:rStyle w:val="a7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78" w:rsidRDefault="00251578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51578" w:rsidRDefault="0025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0" w:rsidRDefault="008A21C0">
    <w:pPr>
      <w:suppressAutoHyphens w:val="0"/>
      <w:wordWrap/>
      <w:autoSpaceDE w:val="0"/>
      <w:autoSpaceDN w:val="0"/>
      <w:textAlignment w:val="auto"/>
      <w:rPr>
        <w:rFonts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F75"/>
    <w:multiLevelType w:val="hybridMultilevel"/>
    <w:tmpl w:val="81E46858"/>
    <w:lvl w:ilvl="0" w:tplc="EA06816C">
      <w:start w:val="1"/>
      <w:numFmt w:val="bullet"/>
      <w:lvlText w:val="○"/>
      <w:lvlJc w:val="left"/>
      <w:pPr>
        <w:tabs>
          <w:tab w:val="num" w:pos="954"/>
        </w:tabs>
        <w:ind w:left="954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05D32D84"/>
    <w:multiLevelType w:val="hybridMultilevel"/>
    <w:tmpl w:val="33DABB1E"/>
    <w:lvl w:ilvl="0" w:tplc="634A9CC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8C52078"/>
    <w:multiLevelType w:val="hybridMultilevel"/>
    <w:tmpl w:val="5D60B5AE"/>
    <w:lvl w:ilvl="0" w:tplc="B4AEEC4A">
      <w:start w:val="2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101655A1"/>
    <w:multiLevelType w:val="hybridMultilevel"/>
    <w:tmpl w:val="49D01ECA"/>
    <w:lvl w:ilvl="0" w:tplc="EA64B64E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1CBA3967"/>
    <w:multiLevelType w:val="hybridMultilevel"/>
    <w:tmpl w:val="31225D60"/>
    <w:lvl w:ilvl="0" w:tplc="C068FA84">
      <w:start w:val="4"/>
      <w:numFmt w:val="decimalFullWidth"/>
      <w:lvlText w:val="(%1)"/>
      <w:lvlJc w:val="left"/>
      <w:pPr>
        <w:tabs>
          <w:tab w:val="num" w:pos="1035"/>
        </w:tabs>
        <w:ind w:left="103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FAB115E"/>
    <w:multiLevelType w:val="hybridMultilevel"/>
    <w:tmpl w:val="D7EAAB42"/>
    <w:lvl w:ilvl="0" w:tplc="4460A2D8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6" w15:restartNumberingAfterBreak="0">
    <w:nsid w:val="263E5F3C"/>
    <w:multiLevelType w:val="hybridMultilevel"/>
    <w:tmpl w:val="19C2934A"/>
    <w:lvl w:ilvl="0" w:tplc="411E81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CA2A54"/>
    <w:multiLevelType w:val="hybridMultilevel"/>
    <w:tmpl w:val="86AE5B24"/>
    <w:lvl w:ilvl="0" w:tplc="44443B20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2C672A20"/>
    <w:multiLevelType w:val="hybridMultilevel"/>
    <w:tmpl w:val="86B8B2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CB0F4C"/>
    <w:multiLevelType w:val="hybridMultilevel"/>
    <w:tmpl w:val="FA94BDC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17E3F7D"/>
    <w:multiLevelType w:val="hybridMultilevel"/>
    <w:tmpl w:val="DFF092A4"/>
    <w:lvl w:ilvl="0" w:tplc="0F1AB20A">
      <w:start w:val="1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1" w15:restartNumberingAfterBreak="0">
    <w:nsid w:val="4322439C"/>
    <w:multiLevelType w:val="hybridMultilevel"/>
    <w:tmpl w:val="EBE079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9B2EAF"/>
    <w:multiLevelType w:val="hybridMultilevel"/>
    <w:tmpl w:val="5CBE7A04"/>
    <w:lvl w:ilvl="0" w:tplc="04090001">
      <w:start w:val="1"/>
      <w:numFmt w:val="bullet"/>
      <w:lvlText w:val="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3" w15:restartNumberingAfterBreak="0">
    <w:nsid w:val="4F2D3E80"/>
    <w:multiLevelType w:val="hybridMultilevel"/>
    <w:tmpl w:val="BDAC2AAA"/>
    <w:lvl w:ilvl="0" w:tplc="65F6FF40">
      <w:start w:val="1"/>
      <w:numFmt w:val="bullet"/>
      <w:lvlText w:val="○"/>
      <w:lvlJc w:val="left"/>
      <w:pPr>
        <w:tabs>
          <w:tab w:val="num" w:pos="954"/>
        </w:tabs>
        <w:ind w:left="954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14" w15:restartNumberingAfterBreak="0">
    <w:nsid w:val="4FEF4548"/>
    <w:multiLevelType w:val="hybridMultilevel"/>
    <w:tmpl w:val="3C0E2F9A"/>
    <w:lvl w:ilvl="0" w:tplc="C2CECE76">
      <w:start w:val="3"/>
      <w:numFmt w:val="decimalEnclosedCircle"/>
      <w:lvlText w:val="%1"/>
      <w:lvlJc w:val="left"/>
      <w:pPr>
        <w:tabs>
          <w:tab w:val="num" w:pos="924"/>
        </w:tabs>
        <w:ind w:left="9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5" w15:restartNumberingAfterBreak="0">
    <w:nsid w:val="56B809F6"/>
    <w:multiLevelType w:val="hybridMultilevel"/>
    <w:tmpl w:val="8230FE78"/>
    <w:lvl w:ilvl="0" w:tplc="411E81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0A30579"/>
    <w:multiLevelType w:val="hybridMultilevel"/>
    <w:tmpl w:val="72CC8468"/>
    <w:lvl w:ilvl="0" w:tplc="16ECA312">
      <w:start w:val="1"/>
      <w:numFmt w:val="decimalFullWidth"/>
      <w:lvlText w:val="(%1)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7" w15:restartNumberingAfterBreak="0">
    <w:nsid w:val="6A5058F0"/>
    <w:multiLevelType w:val="hybridMultilevel"/>
    <w:tmpl w:val="2C7ACD68"/>
    <w:lvl w:ilvl="0" w:tplc="B240DAAA">
      <w:start w:val="3"/>
      <w:numFmt w:val="decimalEnclosedCircle"/>
      <w:lvlText w:val="%1"/>
      <w:lvlJc w:val="left"/>
      <w:pPr>
        <w:tabs>
          <w:tab w:val="num" w:pos="915"/>
        </w:tabs>
        <w:ind w:left="91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72CA7B6F"/>
    <w:multiLevelType w:val="hybridMultilevel"/>
    <w:tmpl w:val="ACF84CDA"/>
    <w:lvl w:ilvl="0" w:tplc="34FC25BA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93941FA"/>
    <w:multiLevelType w:val="hybridMultilevel"/>
    <w:tmpl w:val="D90077AE"/>
    <w:lvl w:ilvl="0" w:tplc="4CE0BA20">
      <w:start w:val="2"/>
      <w:numFmt w:val="decimalFullWidth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7E6C461C"/>
    <w:multiLevelType w:val="hybridMultilevel"/>
    <w:tmpl w:val="D0DC11A0"/>
    <w:lvl w:ilvl="0" w:tplc="411E81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15"/>
  </w:num>
  <w:num w:numId="6">
    <w:abstractNumId w:val="20"/>
  </w:num>
  <w:num w:numId="7">
    <w:abstractNumId w:val="9"/>
  </w:num>
  <w:num w:numId="8">
    <w:abstractNumId w:val="18"/>
  </w:num>
  <w:num w:numId="9">
    <w:abstractNumId w:val="8"/>
  </w:num>
  <w:num w:numId="10">
    <w:abstractNumId w:val="1"/>
  </w:num>
  <w:num w:numId="11">
    <w:abstractNumId w:val="17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  <w:num w:numId="16">
    <w:abstractNumId w:val="7"/>
  </w:num>
  <w:num w:numId="17">
    <w:abstractNumId w:val="19"/>
  </w:num>
  <w:num w:numId="18">
    <w:abstractNumId w:val="14"/>
  </w:num>
  <w:num w:numId="19">
    <w:abstractNumId w:val="3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66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60"/>
    <w:rsid w:val="00053CC0"/>
    <w:rsid w:val="00061C4C"/>
    <w:rsid w:val="000D72FB"/>
    <w:rsid w:val="000E56EE"/>
    <w:rsid w:val="00123194"/>
    <w:rsid w:val="0012364D"/>
    <w:rsid w:val="001360DB"/>
    <w:rsid w:val="001652E5"/>
    <w:rsid w:val="00206483"/>
    <w:rsid w:val="002136CB"/>
    <w:rsid w:val="002403C9"/>
    <w:rsid w:val="0024507A"/>
    <w:rsid w:val="00251578"/>
    <w:rsid w:val="002710D0"/>
    <w:rsid w:val="00275F74"/>
    <w:rsid w:val="002C168D"/>
    <w:rsid w:val="002D179B"/>
    <w:rsid w:val="002E40A7"/>
    <w:rsid w:val="002E4E09"/>
    <w:rsid w:val="00315C25"/>
    <w:rsid w:val="0032556B"/>
    <w:rsid w:val="00350885"/>
    <w:rsid w:val="00384D60"/>
    <w:rsid w:val="003C7C27"/>
    <w:rsid w:val="003D4C78"/>
    <w:rsid w:val="00411C4C"/>
    <w:rsid w:val="004451E7"/>
    <w:rsid w:val="00486B34"/>
    <w:rsid w:val="0049314A"/>
    <w:rsid w:val="00493970"/>
    <w:rsid w:val="00501AC8"/>
    <w:rsid w:val="00511437"/>
    <w:rsid w:val="00570CF2"/>
    <w:rsid w:val="00584156"/>
    <w:rsid w:val="005B1EEF"/>
    <w:rsid w:val="005E6F8D"/>
    <w:rsid w:val="00612255"/>
    <w:rsid w:val="00684A8D"/>
    <w:rsid w:val="00686B57"/>
    <w:rsid w:val="006A22F8"/>
    <w:rsid w:val="006C753B"/>
    <w:rsid w:val="006D091A"/>
    <w:rsid w:val="006F67B1"/>
    <w:rsid w:val="00726086"/>
    <w:rsid w:val="00794CAB"/>
    <w:rsid w:val="007A7BF3"/>
    <w:rsid w:val="008132BA"/>
    <w:rsid w:val="008325E4"/>
    <w:rsid w:val="00833052"/>
    <w:rsid w:val="008721E9"/>
    <w:rsid w:val="0087499A"/>
    <w:rsid w:val="00875BA7"/>
    <w:rsid w:val="00883559"/>
    <w:rsid w:val="008A21C0"/>
    <w:rsid w:val="008A79AD"/>
    <w:rsid w:val="008B5A05"/>
    <w:rsid w:val="008C111A"/>
    <w:rsid w:val="00924C94"/>
    <w:rsid w:val="00947915"/>
    <w:rsid w:val="009E0048"/>
    <w:rsid w:val="009F0545"/>
    <w:rsid w:val="00A46924"/>
    <w:rsid w:val="00A6626D"/>
    <w:rsid w:val="00A7169E"/>
    <w:rsid w:val="00A7385A"/>
    <w:rsid w:val="00A77429"/>
    <w:rsid w:val="00A778AB"/>
    <w:rsid w:val="00AD5D01"/>
    <w:rsid w:val="00AF1755"/>
    <w:rsid w:val="00B35DEC"/>
    <w:rsid w:val="00B64AC0"/>
    <w:rsid w:val="00B854EC"/>
    <w:rsid w:val="00B85C49"/>
    <w:rsid w:val="00BE6C0C"/>
    <w:rsid w:val="00C23DD0"/>
    <w:rsid w:val="00C87001"/>
    <w:rsid w:val="00C95149"/>
    <w:rsid w:val="00CC2581"/>
    <w:rsid w:val="00CC54E9"/>
    <w:rsid w:val="00CE2433"/>
    <w:rsid w:val="00D27370"/>
    <w:rsid w:val="00D57256"/>
    <w:rsid w:val="00DB17BA"/>
    <w:rsid w:val="00DB4FDE"/>
    <w:rsid w:val="00E3023A"/>
    <w:rsid w:val="00E3161D"/>
    <w:rsid w:val="00E44456"/>
    <w:rsid w:val="00E67EB0"/>
    <w:rsid w:val="00E909E0"/>
    <w:rsid w:val="00EE0C06"/>
    <w:rsid w:val="00EF1738"/>
    <w:rsid w:val="00F1451C"/>
    <w:rsid w:val="00F60995"/>
    <w:rsid w:val="00F73A89"/>
    <w:rsid w:val="00F8228B"/>
    <w:rsid w:val="00F861AD"/>
    <w:rsid w:val="00F87000"/>
    <w:rsid w:val="00F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649C6-0310-416D-8DDE-FDEA2E3C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Balloon Text"/>
    <w:basedOn w:val="a"/>
    <w:semiHidden/>
    <w:rsid w:val="00F6099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E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ベンチャービジネス支援補助金実施要領</vt:lpstr>
      <vt:lpstr>ベンチャービジネス支援補助金実施要領</vt:lpstr>
    </vt:vector>
  </TitlesOfParts>
  <Company> 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ベンチャービジネス支援補助金実施要領</dc:title>
  <dc:subject/>
  <dc:creator>秋田県庁</dc:creator>
  <cp:keywords/>
  <dc:description/>
  <cp:lastModifiedBy>村山　俊文</cp:lastModifiedBy>
  <cp:revision>4</cp:revision>
  <cp:lastPrinted>2012-04-17T00:41:00Z</cp:lastPrinted>
  <dcterms:created xsi:type="dcterms:W3CDTF">2023-05-17T05:14:00Z</dcterms:created>
  <dcterms:modified xsi:type="dcterms:W3CDTF">2023-05-17T05:14:00Z</dcterms:modified>
</cp:coreProperties>
</file>